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6457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6"/>
      <w:bookmarkStart w:id="2" w:name="_Toc91067768"/>
      <w:bookmarkStart w:id="3" w:name="_GoBack"/>
      <w:bookmarkEnd w:id="3"/>
      <w:r w:rsidRPr="00D8784C">
        <w:rPr>
          <w:lang w:eastAsia="tr-TR"/>
        </w:rPr>
        <w:t>24/6. 4483 sayılı Kanuna Göre Yetkili Mercie Gönderilecek Tevdi Raporu</w:t>
      </w:r>
      <w:bookmarkEnd w:id="1"/>
    </w:p>
    <w:tbl>
      <w:tblPr>
        <w:tblW w:w="906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78"/>
      </w:tblGrid>
      <w:tr w:rsidR="00D8784C" w:rsidRPr="00D8784C" w14:paraId="6D9ED0A9" w14:textId="77777777" w:rsidTr="00C907F3">
        <w:trPr>
          <w:trHeight w:val="13447"/>
        </w:trPr>
        <w:tc>
          <w:tcPr>
            <w:tcW w:w="9069" w:type="dxa"/>
          </w:tcPr>
          <w:p w14:paraId="07B84935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</w:tblGrid>
            <w:tr w:rsidR="00D8784C" w:rsidRPr="00D8784C" w14:paraId="15A54779" w14:textId="77777777" w:rsidTr="00C907F3">
              <w:trPr>
                <w:trHeight w:val="241"/>
                <w:jc w:val="center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D2370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ÖZEL</w:t>
                  </w:r>
                </w:p>
              </w:tc>
            </w:tr>
          </w:tbl>
          <w:p w14:paraId="00B3A0E3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062FD339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..... VALİLİĞİ/KAYMAKAMLIĞI</w:t>
            </w:r>
          </w:p>
          <w:p w14:paraId="73C6F25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..... ..... ..... Müdürlüğü</w:t>
            </w:r>
          </w:p>
          <w:p w14:paraId="324D027C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4F650CB6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72A58EC3" w14:textId="644D5AB9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Sayı   : …../…..           </w:t>
            </w:r>
            <w:r w:rsidR="00C907F3">
              <w:rPr>
                <w:rFonts w:eastAsia="Times New Roman"/>
                <w:sz w:val="20"/>
                <w:szCs w:val="24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                                                                                           </w:t>
            </w:r>
            <w:r w:rsidRPr="00D8784C">
              <w:rPr>
                <w:sz w:val="20"/>
              </w:rPr>
              <w:t>gg.aa.yyyy</w:t>
            </w:r>
          </w:p>
          <w:p w14:paraId="5462B737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Konu : Tevdi Raporu</w:t>
            </w:r>
          </w:p>
          <w:p w14:paraId="6A1B93DE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3F049227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2D67A83A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4"/>
                <w:lang w:eastAsia="tr-TR"/>
              </w:rPr>
              <w:t>(Tevdi Raporunun Sunulduğu Yetkili Merci)</w:t>
            </w:r>
          </w:p>
          <w:p w14:paraId="7CAD8C89" w14:textId="77777777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b/>
                <w:sz w:val="20"/>
                <w:szCs w:val="24"/>
                <w:lang w:eastAsia="tr-TR"/>
              </w:rPr>
            </w:pPr>
          </w:p>
          <w:p w14:paraId="28F57150" w14:textId="77777777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b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4"/>
                <w:lang w:eastAsia="tr-TR"/>
              </w:rPr>
              <w:t>I. GİRİŞ:</w:t>
            </w:r>
          </w:p>
          <w:p w14:paraId="6B08C22E" w14:textId="13B73344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(Bu bölümde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denetim ve/veya inceleme-soruşturma çalışmalarının yürütülmesine esas olur ve görev emirlerinin tarih ve sayıları, çalışmaların hangi kurumda/kuruluşta ve hangi tarihlerde yapıldığı, çalışmaların seyri, düzenlenen raporlar ve varsa başka mercilere yapılan diğer duyurular hakkında genel açıklamalar yapılarak,  suç duyurusu yapılması gerekçesi ve dayanağı kısaca belirtilir.)</w:t>
            </w:r>
          </w:p>
          <w:p w14:paraId="4A0E60C9" w14:textId="77777777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b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4"/>
                <w:lang w:eastAsia="tr-TR"/>
              </w:rPr>
              <w:t>II. TEVDİ RAPORUNUN KONUSU:</w:t>
            </w:r>
          </w:p>
          <w:p w14:paraId="24A3E573" w14:textId="2197EB6D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(Bu bölümde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suçun konusu, faili, işlendiği yer ve tarih ile varsa muhbirin/müştekinin adı, soyadı ve adresi alt başlıklar hâlinde açıklanacaktır.)</w:t>
            </w:r>
          </w:p>
          <w:p w14:paraId="3EA62BDE" w14:textId="77777777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b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4"/>
                <w:lang w:eastAsia="tr-TR"/>
              </w:rPr>
              <w:t>III. TEVDİ RAPORU ÖNCESİ SÜREÇTE YAPILAN ÇALIŞMALAR:</w:t>
            </w:r>
          </w:p>
          <w:p w14:paraId="07EDBB3E" w14:textId="25DA42FC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(Bu bölümde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denetim, inceleme</w:t>
            </w:r>
            <w:r w:rsidRPr="00D8784C">
              <w:rPr>
                <w:rFonts w:eastAsia="Times New Roman"/>
                <w:color w:val="FF9900"/>
                <w:sz w:val="20"/>
                <w:szCs w:val="24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soruşturma sürecinde yürütülen çalışmalar belirtilir. Duyuru yapılan konuda disiplin hukuku yönünden yapılan işlemlerin boyutu belirtilir. Düzenlenmiş rapor varsa belgeli veya belgesiz bir örneği bu duyuru yazısına/raporuna eklenir.</w:t>
            </w:r>
          </w:p>
          <w:p w14:paraId="4634F9F6" w14:textId="15C56698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Bu çalışmalar sürecinde elde edilen ve suç duyurusu konusuna esas olan delil ve emareler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bilgi, belge ve gerektiğinde - disiplin hukuku yönünden alınmış- ifadelere (*) dayalı olarak açıklanarak, ilgili mevzuat dâhilinde bir ön irdeleme ve değerlendirmeye tabi tutularak, duyuru yapılması sonucuna ulaştıran görev ve kanaat belirtilir.)</w:t>
            </w:r>
          </w:p>
          <w:p w14:paraId="7966344C" w14:textId="77777777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b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4"/>
                <w:lang w:eastAsia="tr-TR"/>
              </w:rPr>
              <w:t>IV. SONUÇ VE TEKLİF:</w:t>
            </w:r>
          </w:p>
          <w:p w14:paraId="60F130F5" w14:textId="2897702B" w:rsidR="00D8784C" w:rsidRPr="00D8784C" w:rsidRDefault="00D8784C" w:rsidP="00D8784C">
            <w:pPr>
              <w:spacing w:after="0" w:line="25" w:lineRule="atLeast"/>
              <w:ind w:firstLine="426"/>
              <w:jc w:val="both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(Bu bölümde</w:t>
            </w:r>
            <w:r w:rsidR="00ED1EDC">
              <w:rPr>
                <w:rFonts w:eastAsia="Times New Roman"/>
                <w:sz w:val="20"/>
                <w:szCs w:val="24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önceki bölümde yapılan açıklamalar sonucunda oluşan görüş ve kanaat ile ulaşılan sonuç belirtilerek, </w:t>
            </w:r>
            <w:r w:rsidRPr="00D8784C">
              <w:rPr>
                <w:sz w:val="20"/>
                <w:szCs w:val="20"/>
              </w:rPr>
              <w:t>4483 sayılı Memurlar ve Diğer Kamu Görevlilerinin Yargılanması Hakkında Kanun’a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göre “ön inceleme” yaptırılması gerektiği teklifine yer verilir.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)</w:t>
            </w:r>
          </w:p>
          <w:p w14:paraId="1FF00FD5" w14:textId="77777777" w:rsidR="00D8784C" w:rsidRPr="00D8784C" w:rsidRDefault="00D8784C" w:rsidP="00D8784C">
            <w:pPr>
              <w:spacing w:after="0" w:line="25" w:lineRule="atLeast"/>
              <w:ind w:firstLine="426"/>
              <w:rPr>
                <w:rFonts w:eastAsia="Times New Roman"/>
                <w:b/>
                <w:sz w:val="20"/>
                <w:szCs w:val="24"/>
                <w:lang w:eastAsia="tr-TR"/>
              </w:rPr>
            </w:pPr>
          </w:p>
          <w:p w14:paraId="579C1646" w14:textId="77777777" w:rsidR="00D8784C" w:rsidRPr="00D8784C" w:rsidRDefault="00D8784C" w:rsidP="00D8784C">
            <w:pPr>
              <w:spacing w:after="0" w:line="25" w:lineRule="atLeast"/>
              <w:ind w:firstLine="426"/>
              <w:rPr>
                <w:rFonts w:eastAsia="Times New Roman"/>
                <w:b/>
                <w:sz w:val="20"/>
                <w:szCs w:val="24"/>
                <w:lang w:eastAsia="tr-TR"/>
              </w:rPr>
            </w:pPr>
          </w:p>
          <w:tbl>
            <w:tblPr>
              <w:tblW w:w="8862" w:type="dxa"/>
              <w:jc w:val="center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D8784C" w:rsidRPr="00D8784C" w14:paraId="4F3E34A9" w14:textId="77777777" w:rsidTr="00C907F3">
              <w:trPr>
                <w:trHeight w:val="818"/>
                <w:jc w:val="center"/>
              </w:trPr>
              <w:tc>
                <w:tcPr>
                  <w:tcW w:w="4431" w:type="dxa"/>
                  <w:hideMark/>
                </w:tcPr>
                <w:p w14:paraId="1A0F689A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İmza</w:t>
                  </w:r>
                </w:p>
                <w:p w14:paraId="5C2CA85F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</w:p>
                <w:p w14:paraId="384428D7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Adı SOYADI</w:t>
                  </w:r>
                </w:p>
                <w:p w14:paraId="29DFA243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Soruşturmacı</w:t>
                  </w:r>
                </w:p>
              </w:tc>
              <w:tc>
                <w:tcPr>
                  <w:tcW w:w="4431" w:type="dxa"/>
                  <w:hideMark/>
                </w:tcPr>
                <w:p w14:paraId="0360BC3C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İmza</w:t>
                  </w:r>
                </w:p>
                <w:p w14:paraId="3121FFBF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</w:p>
                <w:p w14:paraId="005D13D7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Adı SOYADI</w:t>
                  </w:r>
                </w:p>
                <w:p w14:paraId="0DCEBD3B" w14:textId="77777777" w:rsidR="00D8784C" w:rsidRPr="00D8784C" w:rsidRDefault="00D8784C" w:rsidP="00D8784C">
                  <w:pPr>
                    <w:spacing w:after="0" w:line="25" w:lineRule="atLeast"/>
                    <w:ind w:right="-675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Soruşturmacı</w:t>
                  </w:r>
                </w:p>
              </w:tc>
            </w:tr>
          </w:tbl>
          <w:p w14:paraId="20771065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12BCA5F2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6A36F1AE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58E285F6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Ek: Dizi Pusulasına Bağlı İşlemli Dosya (… Sayfa/… Adet)</w:t>
            </w:r>
          </w:p>
          <w:p w14:paraId="053A21D6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2230BEB3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43109618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7FD60A6F" w14:textId="77777777" w:rsidR="004458EA" w:rsidRDefault="004458EA" w:rsidP="00D8784C">
            <w:pPr>
              <w:spacing w:after="0" w:line="25" w:lineRule="atLeast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68B59643" w14:textId="77777777" w:rsidR="004458EA" w:rsidRDefault="004458EA" w:rsidP="00D8784C">
            <w:pPr>
              <w:spacing w:after="0" w:line="25" w:lineRule="atLeast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426D7A1E" w14:textId="2404D6EA" w:rsidR="00D8784C" w:rsidRPr="004458EA" w:rsidRDefault="00D8784C" w:rsidP="008D20D2">
            <w:pPr>
              <w:spacing w:after="0" w:line="25" w:lineRule="atLeast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4458EA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Açıklama</w:t>
            </w:r>
            <w:r w:rsidRPr="004458EA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 xml:space="preserve">: </w:t>
            </w:r>
          </w:p>
          <w:p w14:paraId="7CF2A258" w14:textId="77777777" w:rsidR="00D8784C" w:rsidRPr="004458EA" w:rsidRDefault="00D8784C" w:rsidP="008D20D2">
            <w:pPr>
              <w:spacing w:after="0" w:line="25" w:lineRule="atLeast"/>
              <w:jc w:val="both"/>
              <w:rPr>
                <w:color w:val="FF0000"/>
                <w:sz w:val="16"/>
                <w:szCs w:val="16"/>
              </w:rPr>
            </w:pPr>
            <w:r w:rsidRPr="004458EA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>(*) Hakkında “ön inceleme” yapılması gerektiği ifade edilen görevlilerin (disiplin yönünden alınan ifadeleri hariç) 4483 sayılı Kanun’a göre ifadelerinin alınmasına dikkat edilmelidir.</w:t>
            </w:r>
          </w:p>
          <w:p w14:paraId="034AF4D2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  <w:bookmarkEnd w:id="2"/>
    </w:tbl>
    <w:p w14:paraId="39980AC2" w14:textId="77777777" w:rsidR="00441F82" w:rsidRPr="0015190C" w:rsidRDefault="00441F82" w:rsidP="00195211">
      <w:pPr>
        <w:pStyle w:val="rnekB1"/>
        <w:rPr>
          <w:b w:val="0"/>
          <w:bCs w:val="0"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61FA" w14:textId="77777777" w:rsidR="006913D3" w:rsidRDefault="006913D3" w:rsidP="000D43E9">
      <w:pPr>
        <w:spacing w:after="0" w:line="240" w:lineRule="auto"/>
      </w:pPr>
      <w:r>
        <w:separator/>
      </w:r>
    </w:p>
  </w:endnote>
  <w:endnote w:type="continuationSeparator" w:id="0">
    <w:p w14:paraId="364106E1" w14:textId="77777777" w:rsidR="006913D3" w:rsidRDefault="006913D3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74CFE">
          <w:rPr>
            <w:rStyle w:val="sayfanoChar"/>
          </w:rPr>
          <w:t>6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74CFE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93C3" w14:textId="77777777" w:rsidR="006913D3" w:rsidRDefault="006913D3" w:rsidP="000D43E9">
      <w:pPr>
        <w:spacing w:after="0" w:line="240" w:lineRule="auto"/>
      </w:pPr>
      <w:r>
        <w:separator/>
      </w:r>
    </w:p>
  </w:footnote>
  <w:footnote w:type="continuationSeparator" w:id="0">
    <w:p w14:paraId="7FC94BE9" w14:textId="77777777" w:rsidR="006913D3" w:rsidRDefault="006913D3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5211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3D3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4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4CFE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F8E-BB32-4A0D-B0CB-5D8362A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2022-04-26T06:56:00Z</dcterms:created>
  <dcterms:modified xsi:type="dcterms:W3CDTF">2022-04-26T06:56:00Z</dcterms:modified>
</cp:coreProperties>
</file>