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7D557" w14:textId="77777777" w:rsidR="00D8784C" w:rsidRPr="00D8784C" w:rsidRDefault="00D8784C" w:rsidP="00C82CF0">
      <w:pPr>
        <w:pStyle w:val="rnekB3"/>
        <w:rPr>
          <w:lang w:eastAsia="tr-TR"/>
        </w:rPr>
      </w:pPr>
      <w:bookmarkStart w:id="0" w:name="_Toc98318989"/>
      <w:bookmarkStart w:id="1" w:name="_Toc397610714"/>
      <w:bookmarkStart w:id="2" w:name="_Toc77169022"/>
      <w:bookmarkStart w:id="3" w:name="_Toc91067744"/>
      <w:bookmarkStart w:id="4" w:name="_Hlk24845981"/>
      <w:r w:rsidRPr="00D8784C">
        <w:rPr>
          <w:lang w:eastAsia="tr-TR"/>
        </w:rPr>
        <w:t>11/2. Bilirkişi Görevlendirme Yazısı</w:t>
      </w:r>
      <w:bookmarkEnd w:id="0"/>
    </w:p>
    <w:tbl>
      <w:tblPr>
        <w:tblW w:w="9058"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2"/>
      </w:tblGrid>
      <w:tr w:rsidR="00D8784C" w:rsidRPr="00D8784C" w14:paraId="1470B059" w14:textId="77777777" w:rsidTr="00BC6CE6">
        <w:trPr>
          <w:trHeight w:val="13545"/>
        </w:trPr>
        <w:tc>
          <w:tcPr>
            <w:tcW w:w="9058" w:type="dxa"/>
          </w:tcPr>
          <w:p w14:paraId="3110517C" w14:textId="77777777" w:rsidR="00D8784C" w:rsidRPr="00CA1599" w:rsidRDefault="00D8784C" w:rsidP="00D8784C">
            <w:pPr>
              <w:spacing w:after="0" w:line="25" w:lineRule="atLeast"/>
              <w:ind w:right="563"/>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tblGrid>
            <w:tr w:rsidR="00D8784C" w:rsidRPr="00CA1599" w14:paraId="1D0F4D3B" w14:textId="77777777" w:rsidTr="00BC6CE6">
              <w:trPr>
                <w:trHeight w:val="242"/>
                <w:jc w:val="center"/>
              </w:trPr>
              <w:tc>
                <w:tcPr>
                  <w:tcW w:w="791" w:type="dxa"/>
                  <w:tcBorders>
                    <w:top w:val="single" w:sz="4" w:space="0" w:color="auto"/>
                    <w:left w:val="single" w:sz="4" w:space="0" w:color="auto"/>
                    <w:bottom w:val="single" w:sz="4" w:space="0" w:color="auto"/>
                    <w:right w:val="single" w:sz="4" w:space="0" w:color="auto"/>
                  </w:tcBorders>
                  <w:hideMark/>
                </w:tcPr>
                <w:p w14:paraId="5A12C4A8" w14:textId="77777777" w:rsidR="00D8784C" w:rsidRPr="00CA1599" w:rsidRDefault="00D8784C" w:rsidP="00D8784C">
                  <w:pPr>
                    <w:spacing w:after="0" w:line="25" w:lineRule="atLeast"/>
                    <w:jc w:val="center"/>
                    <w:rPr>
                      <w:rFonts w:eastAsia="Times New Roman"/>
                      <w:sz w:val="20"/>
                      <w:szCs w:val="20"/>
                      <w:lang w:eastAsia="tr-TR"/>
                    </w:rPr>
                  </w:pPr>
                  <w:r w:rsidRPr="00CA1599">
                    <w:rPr>
                      <w:rFonts w:eastAsia="Times New Roman"/>
                      <w:sz w:val="20"/>
                      <w:szCs w:val="20"/>
                      <w:lang w:eastAsia="tr-TR"/>
                    </w:rPr>
                    <w:t>ÖZEL</w:t>
                  </w:r>
                </w:p>
              </w:tc>
            </w:tr>
          </w:tbl>
          <w:p w14:paraId="6F128EFF" w14:textId="77777777" w:rsidR="00D8784C" w:rsidRPr="00CA1599" w:rsidRDefault="00D8784C" w:rsidP="00D8784C">
            <w:pPr>
              <w:spacing w:after="0" w:line="25" w:lineRule="atLeast"/>
              <w:jc w:val="center"/>
              <w:rPr>
                <w:rFonts w:eastAsia="Times New Roman"/>
                <w:sz w:val="20"/>
                <w:szCs w:val="20"/>
                <w:lang w:eastAsia="tr-TR"/>
              </w:rPr>
            </w:pPr>
            <w:bookmarkStart w:id="5" w:name="_GoBack"/>
            <w:bookmarkEnd w:id="5"/>
          </w:p>
          <w:p w14:paraId="3604C02D" w14:textId="77777777" w:rsidR="00D8784C" w:rsidRPr="00CA1599" w:rsidRDefault="00D8784C" w:rsidP="00D8784C">
            <w:pPr>
              <w:spacing w:after="0"/>
              <w:jc w:val="center"/>
              <w:rPr>
                <w:rFonts w:eastAsia="Times New Roman"/>
                <w:sz w:val="20"/>
                <w:szCs w:val="20"/>
                <w:lang w:eastAsia="tr-TR"/>
              </w:rPr>
            </w:pPr>
            <w:r w:rsidRPr="00CA1599">
              <w:rPr>
                <w:rFonts w:eastAsia="Times New Roman"/>
                <w:sz w:val="20"/>
                <w:szCs w:val="20"/>
                <w:lang w:eastAsia="tr-TR"/>
              </w:rPr>
              <w:t>T.C.</w:t>
            </w:r>
          </w:p>
          <w:p w14:paraId="6F4D5BC8" w14:textId="77777777" w:rsidR="00D8784C" w:rsidRPr="00CA1599" w:rsidRDefault="00D8784C" w:rsidP="00D8784C">
            <w:pPr>
              <w:spacing w:after="0"/>
              <w:jc w:val="center"/>
              <w:rPr>
                <w:sz w:val="20"/>
                <w:szCs w:val="20"/>
              </w:rPr>
            </w:pPr>
            <w:r w:rsidRPr="00CA1599">
              <w:rPr>
                <w:sz w:val="20"/>
                <w:szCs w:val="20"/>
              </w:rPr>
              <w:t>….. VALİLİĞİ/KAYMAKAMLIĞI</w:t>
            </w:r>
          </w:p>
          <w:p w14:paraId="05C6F4E8" w14:textId="77777777" w:rsidR="00D8784C" w:rsidRPr="00CA1599" w:rsidRDefault="00D8784C" w:rsidP="00D8784C">
            <w:pPr>
              <w:widowControl w:val="0"/>
              <w:tabs>
                <w:tab w:val="left" w:pos="204"/>
              </w:tabs>
              <w:overflowPunct w:val="0"/>
              <w:autoSpaceDE w:val="0"/>
              <w:autoSpaceDN w:val="0"/>
              <w:adjustRightInd w:val="0"/>
              <w:spacing w:after="0" w:line="25" w:lineRule="atLeast"/>
              <w:jc w:val="center"/>
              <w:textAlignment w:val="baseline"/>
              <w:rPr>
                <w:sz w:val="20"/>
                <w:szCs w:val="20"/>
              </w:rPr>
            </w:pPr>
            <w:r w:rsidRPr="00CA1599">
              <w:rPr>
                <w:sz w:val="20"/>
                <w:szCs w:val="20"/>
              </w:rPr>
              <w:t>….. ….. ….. Müdürlüğü</w:t>
            </w:r>
          </w:p>
          <w:p w14:paraId="3CAE1577" w14:textId="77777777" w:rsidR="00D8784C" w:rsidRPr="00CA1599" w:rsidRDefault="00D8784C" w:rsidP="00D8784C">
            <w:pPr>
              <w:widowControl w:val="0"/>
              <w:tabs>
                <w:tab w:val="left" w:pos="1859"/>
              </w:tabs>
              <w:overflowPunct w:val="0"/>
              <w:autoSpaceDE w:val="0"/>
              <w:autoSpaceDN w:val="0"/>
              <w:adjustRightInd w:val="0"/>
              <w:spacing w:after="0" w:line="25" w:lineRule="atLeast"/>
              <w:textAlignment w:val="baseline"/>
              <w:rPr>
                <w:rFonts w:eastAsia="Times New Roman"/>
                <w:sz w:val="20"/>
                <w:szCs w:val="20"/>
                <w:lang w:eastAsia="tr-TR" w:bidi="si-LK"/>
              </w:rPr>
            </w:pPr>
          </w:p>
          <w:p w14:paraId="7D7A3E02" w14:textId="77777777" w:rsidR="00D8784C" w:rsidRPr="00CA1599" w:rsidRDefault="00D8784C" w:rsidP="00D8784C">
            <w:pPr>
              <w:widowControl w:val="0"/>
              <w:tabs>
                <w:tab w:val="left" w:pos="1859"/>
              </w:tabs>
              <w:overflowPunct w:val="0"/>
              <w:autoSpaceDE w:val="0"/>
              <w:autoSpaceDN w:val="0"/>
              <w:adjustRightInd w:val="0"/>
              <w:spacing w:after="0" w:line="25" w:lineRule="atLeast"/>
              <w:textAlignment w:val="baseline"/>
              <w:rPr>
                <w:rFonts w:eastAsia="Times New Roman"/>
                <w:sz w:val="20"/>
                <w:szCs w:val="20"/>
                <w:lang w:eastAsia="tr-TR" w:bidi="si-LK"/>
              </w:rPr>
            </w:pPr>
          </w:p>
          <w:p w14:paraId="55A9D361" w14:textId="2A3F174E" w:rsidR="00D8784C" w:rsidRPr="00CA1599"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r w:rsidRPr="00CA1599">
              <w:rPr>
                <w:rFonts w:eastAsia="Times New Roman"/>
                <w:sz w:val="20"/>
                <w:szCs w:val="20"/>
                <w:lang w:eastAsia="tr-TR" w:bidi="si-LK"/>
              </w:rPr>
              <w:t>Sayı   :  …../…..</w:t>
            </w:r>
            <w:r w:rsidRPr="00CA1599">
              <w:rPr>
                <w:rFonts w:eastAsia="Times New Roman"/>
                <w:sz w:val="20"/>
                <w:szCs w:val="20"/>
                <w:lang w:eastAsia="tr-TR" w:bidi="si-LK"/>
              </w:rPr>
              <w:tab/>
            </w:r>
            <w:r w:rsidRPr="00CA1599">
              <w:rPr>
                <w:rFonts w:eastAsia="Times New Roman"/>
                <w:sz w:val="20"/>
                <w:szCs w:val="20"/>
                <w:lang w:eastAsia="tr-TR" w:bidi="si-LK"/>
              </w:rPr>
              <w:tab/>
            </w:r>
            <w:r w:rsidRPr="00CA1599">
              <w:rPr>
                <w:rFonts w:eastAsia="Times New Roman"/>
                <w:sz w:val="20"/>
                <w:szCs w:val="20"/>
                <w:lang w:eastAsia="tr-TR" w:bidi="si-LK"/>
              </w:rPr>
              <w:tab/>
            </w:r>
            <w:r w:rsidRPr="00CA1599">
              <w:rPr>
                <w:rFonts w:eastAsia="Times New Roman"/>
                <w:sz w:val="20"/>
                <w:szCs w:val="20"/>
                <w:lang w:eastAsia="tr-TR" w:bidi="si-LK"/>
              </w:rPr>
              <w:tab/>
            </w:r>
            <w:r w:rsidRPr="00CA1599">
              <w:rPr>
                <w:rFonts w:eastAsia="Times New Roman"/>
                <w:sz w:val="20"/>
                <w:szCs w:val="20"/>
                <w:lang w:eastAsia="tr-TR" w:bidi="si-LK"/>
              </w:rPr>
              <w:tab/>
            </w:r>
            <w:r w:rsidRPr="00CA1599">
              <w:rPr>
                <w:rFonts w:eastAsia="Times New Roman"/>
                <w:sz w:val="20"/>
                <w:szCs w:val="20"/>
                <w:lang w:eastAsia="tr-TR" w:bidi="si-LK"/>
              </w:rPr>
              <w:tab/>
            </w:r>
            <w:r w:rsidRPr="00CA1599">
              <w:rPr>
                <w:rFonts w:eastAsia="Times New Roman"/>
                <w:sz w:val="20"/>
                <w:szCs w:val="20"/>
                <w:lang w:eastAsia="tr-TR" w:bidi="si-LK"/>
              </w:rPr>
              <w:tab/>
              <w:t xml:space="preserve">     </w:t>
            </w:r>
            <w:r w:rsidR="00BC6CE6" w:rsidRPr="00CA1599">
              <w:rPr>
                <w:rFonts w:eastAsia="Times New Roman"/>
                <w:sz w:val="20"/>
                <w:szCs w:val="20"/>
                <w:lang w:eastAsia="tr-TR" w:bidi="si-LK"/>
              </w:rPr>
              <w:t xml:space="preserve">                   </w:t>
            </w:r>
            <w:r w:rsidRPr="00CA1599">
              <w:rPr>
                <w:rFonts w:eastAsia="Times New Roman"/>
                <w:sz w:val="20"/>
                <w:szCs w:val="20"/>
                <w:lang w:eastAsia="tr-TR" w:bidi="si-LK"/>
              </w:rPr>
              <w:t xml:space="preserve"> gg.aa.yyyy Konu : Bilirkişi Görevlendirmesi</w:t>
            </w:r>
          </w:p>
          <w:p w14:paraId="6F1F056E" w14:textId="77777777" w:rsidR="00D8784C" w:rsidRPr="00CA1599"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p>
          <w:p w14:paraId="14203AF5" w14:textId="77777777" w:rsidR="00D8784C" w:rsidRPr="00CA1599"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p>
          <w:p w14:paraId="3382955B" w14:textId="4C3496E6" w:rsidR="00D8784C" w:rsidRPr="00CA1599" w:rsidRDefault="00972757" w:rsidP="00D8784C">
            <w:pPr>
              <w:widowControl w:val="0"/>
              <w:tabs>
                <w:tab w:val="left" w:pos="204"/>
              </w:tabs>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CA1599">
              <w:rPr>
                <w:sz w:val="20"/>
                <w:szCs w:val="20"/>
              </w:rPr>
              <w:t>Sn. ….. ….. (Bilirkişi)</w:t>
            </w:r>
          </w:p>
          <w:p w14:paraId="33A8A16C" w14:textId="77777777" w:rsidR="00D8784C" w:rsidRPr="00CA1599"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p>
          <w:p w14:paraId="67456C25" w14:textId="77777777" w:rsidR="00D8784C" w:rsidRPr="00CA1599"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p>
          <w:p w14:paraId="6D52C552" w14:textId="64F7391E" w:rsidR="00D8784C" w:rsidRPr="00CA1599" w:rsidRDefault="00D8784C" w:rsidP="00D8784C">
            <w:pPr>
              <w:widowControl w:val="0"/>
              <w:tabs>
                <w:tab w:val="left" w:pos="827"/>
                <w:tab w:val="left" w:pos="1870"/>
                <w:tab w:val="left" w:pos="3163"/>
              </w:tabs>
              <w:overflowPunct w:val="0"/>
              <w:autoSpaceDE w:val="0"/>
              <w:autoSpaceDN w:val="0"/>
              <w:adjustRightInd w:val="0"/>
              <w:spacing w:after="0" w:line="25" w:lineRule="atLeast"/>
              <w:textAlignment w:val="baseline"/>
              <w:rPr>
                <w:rFonts w:eastAsia="Times New Roman"/>
                <w:sz w:val="20"/>
                <w:szCs w:val="20"/>
                <w:lang w:eastAsia="tr-TR" w:bidi="si-LK"/>
              </w:rPr>
            </w:pPr>
            <w:r w:rsidRPr="00CA1599">
              <w:rPr>
                <w:rFonts w:eastAsia="Times New Roman"/>
                <w:sz w:val="20"/>
                <w:szCs w:val="20"/>
                <w:lang w:eastAsia="tr-TR" w:bidi="si-LK"/>
              </w:rPr>
              <w:t xml:space="preserve">İlgi    </w:t>
            </w:r>
            <w:r w:rsidR="00CA1599">
              <w:rPr>
                <w:rFonts w:eastAsia="Times New Roman"/>
                <w:sz w:val="20"/>
                <w:szCs w:val="20"/>
                <w:lang w:eastAsia="tr-TR" w:bidi="si-LK"/>
              </w:rPr>
              <w:t xml:space="preserve"> </w:t>
            </w:r>
            <w:r w:rsidRPr="00CA1599">
              <w:rPr>
                <w:rFonts w:eastAsia="Times New Roman"/>
                <w:sz w:val="20"/>
                <w:szCs w:val="20"/>
                <w:lang w:eastAsia="tr-TR" w:bidi="si-LK"/>
              </w:rPr>
              <w:t>: a) ….. Makamının gg.aa.yyyy tarihli ve …..   sayılı Oluru.</w:t>
            </w:r>
          </w:p>
          <w:p w14:paraId="1B68BAA0" w14:textId="7B573320" w:rsidR="00D8784C" w:rsidRPr="00CA1599" w:rsidRDefault="00D8784C" w:rsidP="00D8784C">
            <w:pPr>
              <w:widowControl w:val="0"/>
              <w:tabs>
                <w:tab w:val="left" w:pos="709"/>
                <w:tab w:val="left" w:pos="3565"/>
                <w:tab w:val="left" w:pos="4728"/>
              </w:tabs>
              <w:overflowPunct w:val="0"/>
              <w:autoSpaceDE w:val="0"/>
              <w:autoSpaceDN w:val="0"/>
              <w:adjustRightInd w:val="0"/>
              <w:spacing w:after="0" w:line="25" w:lineRule="atLeast"/>
              <w:ind w:firstLine="426"/>
              <w:textAlignment w:val="baseline"/>
              <w:rPr>
                <w:rFonts w:eastAsia="Times New Roman"/>
                <w:sz w:val="20"/>
                <w:szCs w:val="20"/>
                <w:lang w:eastAsia="tr-TR" w:bidi="si-LK"/>
              </w:rPr>
            </w:pPr>
            <w:r w:rsidRPr="00CA1599">
              <w:rPr>
                <w:rFonts w:eastAsia="Times New Roman"/>
                <w:sz w:val="20"/>
                <w:szCs w:val="20"/>
                <w:lang w:eastAsia="tr-TR" w:bidi="si-LK"/>
              </w:rPr>
              <w:t xml:space="preserve">  </w:t>
            </w:r>
            <w:r w:rsidR="00CA1599">
              <w:rPr>
                <w:rFonts w:eastAsia="Times New Roman"/>
                <w:sz w:val="20"/>
                <w:szCs w:val="20"/>
                <w:lang w:eastAsia="tr-TR" w:bidi="si-LK"/>
              </w:rPr>
              <w:t xml:space="preserve"> </w:t>
            </w:r>
            <w:r w:rsidRPr="00CA1599">
              <w:rPr>
                <w:rFonts w:eastAsia="Times New Roman"/>
                <w:sz w:val="20"/>
                <w:szCs w:val="20"/>
                <w:lang w:eastAsia="tr-TR" w:bidi="si-LK"/>
              </w:rPr>
              <w:t xml:space="preserve"> b) ….. ….. Müdürlüğünün gg.aa.yyyy tarihli ve ….. sayılı görevlendirme emri.</w:t>
            </w:r>
          </w:p>
          <w:p w14:paraId="1BCC4BE4" w14:textId="77777777" w:rsidR="00D8784C" w:rsidRPr="00CA1599" w:rsidRDefault="00D8784C" w:rsidP="00D8784C">
            <w:pPr>
              <w:widowControl w:val="0"/>
              <w:tabs>
                <w:tab w:val="left" w:pos="827"/>
                <w:tab w:val="left" w:pos="3565"/>
                <w:tab w:val="left" w:pos="4728"/>
              </w:tabs>
              <w:overflowPunct w:val="0"/>
              <w:autoSpaceDE w:val="0"/>
              <w:autoSpaceDN w:val="0"/>
              <w:adjustRightInd w:val="0"/>
              <w:spacing w:after="0" w:line="25" w:lineRule="atLeast"/>
              <w:ind w:firstLine="426"/>
              <w:textAlignment w:val="baseline"/>
              <w:rPr>
                <w:rFonts w:eastAsia="Times New Roman"/>
                <w:sz w:val="20"/>
                <w:szCs w:val="20"/>
                <w:lang w:eastAsia="tr-TR" w:bidi="si-LK"/>
              </w:rPr>
            </w:pPr>
          </w:p>
          <w:p w14:paraId="7768533E" w14:textId="77777777" w:rsidR="00235DA6" w:rsidRPr="00CA1599" w:rsidRDefault="00972757" w:rsidP="00235DA6">
            <w:pPr>
              <w:ind w:firstLine="596"/>
              <w:jc w:val="both"/>
              <w:rPr>
                <w:sz w:val="20"/>
                <w:szCs w:val="20"/>
              </w:rPr>
            </w:pPr>
            <w:r w:rsidRPr="00CA1599">
              <w:rPr>
                <w:sz w:val="20"/>
                <w:szCs w:val="20"/>
              </w:rPr>
              <w:t>İlgi (b)’de kayıtlı görevlendirme emri ekinde yer alan ilgi (a)’da kayıtlı Makam Oluru ile 4483 ve 5271 sayılı Kanun hükümlerine göre tarafımızca yürütülmekte olan ön inceleme çalışmalarında çözümü özel uzmanlık gerektiren ...... konusunda bilirkişi görüşüne ihtiyaç duyulmuştur.</w:t>
            </w:r>
          </w:p>
          <w:p w14:paraId="33AC2ADD" w14:textId="784E6FB3" w:rsidR="00D8784C" w:rsidRPr="00CA1599" w:rsidRDefault="00972757" w:rsidP="00235DA6">
            <w:pPr>
              <w:ind w:firstLine="596"/>
              <w:jc w:val="both"/>
              <w:rPr>
                <w:sz w:val="20"/>
                <w:szCs w:val="20"/>
              </w:rPr>
            </w:pPr>
            <w:r w:rsidRPr="00CA1599">
              <w:rPr>
                <w:sz w:val="20"/>
                <w:szCs w:val="20"/>
              </w:rPr>
              <w:t xml:space="preserve">Belirtilen konuyla ilgili olarak ekte verilen bilgi ve belgeleri inceleyerek 5271 sayılı Kanun’un 62-63 üncü maddeleri uyarınca görüşünüzü …… tarihine kadar tarafımıza bildirmenizi rica ederiz. </w:t>
            </w:r>
          </w:p>
          <w:p w14:paraId="6EF529F0" w14:textId="77777777" w:rsidR="00D8784C" w:rsidRPr="00CA1599" w:rsidRDefault="00D8784C" w:rsidP="00D8784C">
            <w:pPr>
              <w:widowControl w:val="0"/>
              <w:tabs>
                <w:tab w:val="left" w:pos="5482"/>
              </w:tabs>
              <w:overflowPunct w:val="0"/>
              <w:autoSpaceDE w:val="0"/>
              <w:autoSpaceDN w:val="0"/>
              <w:adjustRightInd w:val="0"/>
              <w:spacing w:after="0" w:line="25" w:lineRule="atLeast"/>
              <w:textAlignment w:val="baseline"/>
              <w:rPr>
                <w:rFonts w:eastAsia="Times New Roman"/>
                <w:sz w:val="20"/>
                <w:szCs w:val="20"/>
                <w:lang w:eastAsia="tr-TR" w:bidi="si-LK"/>
              </w:rPr>
            </w:pPr>
            <w:r w:rsidRPr="00CA1599">
              <w:rPr>
                <w:rFonts w:eastAsia="Times New Roman"/>
                <w:sz w:val="20"/>
                <w:szCs w:val="20"/>
                <w:lang w:eastAsia="tr-TR" w:bidi="si-LK"/>
              </w:rPr>
              <w:tab/>
            </w:r>
          </w:p>
          <w:p w14:paraId="4E56CB3B" w14:textId="77777777" w:rsidR="00D8784C" w:rsidRPr="00CA1599" w:rsidRDefault="00D8784C" w:rsidP="00D8784C">
            <w:pPr>
              <w:widowControl w:val="0"/>
              <w:tabs>
                <w:tab w:val="left" w:pos="5482"/>
              </w:tabs>
              <w:overflowPunct w:val="0"/>
              <w:autoSpaceDE w:val="0"/>
              <w:autoSpaceDN w:val="0"/>
              <w:adjustRightInd w:val="0"/>
              <w:spacing w:after="0" w:line="25" w:lineRule="atLeast"/>
              <w:textAlignment w:val="baseline"/>
              <w:rPr>
                <w:rFonts w:eastAsia="Times New Roman"/>
                <w:sz w:val="20"/>
                <w:szCs w:val="20"/>
                <w:lang w:eastAsia="tr-TR" w:bidi="si-LK"/>
              </w:rPr>
            </w:pPr>
          </w:p>
          <w:tbl>
            <w:tblPr>
              <w:tblW w:w="8851" w:type="dxa"/>
              <w:jc w:val="center"/>
              <w:tblLook w:val="00A0" w:firstRow="1" w:lastRow="0" w:firstColumn="1" w:lastColumn="0" w:noHBand="0" w:noVBand="0"/>
            </w:tblPr>
            <w:tblGrid>
              <w:gridCol w:w="4662"/>
              <w:gridCol w:w="4189"/>
            </w:tblGrid>
            <w:tr w:rsidR="00D8784C" w:rsidRPr="00CA1599" w14:paraId="03EC16AE" w14:textId="77777777" w:rsidTr="00BC6CE6">
              <w:trPr>
                <w:trHeight w:val="227"/>
                <w:jc w:val="center"/>
              </w:trPr>
              <w:tc>
                <w:tcPr>
                  <w:tcW w:w="4662" w:type="dxa"/>
                  <w:vAlign w:val="center"/>
                  <w:hideMark/>
                </w:tcPr>
                <w:p w14:paraId="72BF77C3"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r w:rsidRPr="00CA1599">
                    <w:rPr>
                      <w:rFonts w:eastAsia="Times New Roman"/>
                      <w:sz w:val="20"/>
                      <w:szCs w:val="20"/>
                      <w:lang w:eastAsia="tr-TR" w:bidi="si-LK"/>
                    </w:rPr>
                    <w:t>İmza</w:t>
                  </w:r>
                </w:p>
                <w:p w14:paraId="3662722B"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p>
              </w:tc>
              <w:tc>
                <w:tcPr>
                  <w:tcW w:w="4189" w:type="dxa"/>
                  <w:vAlign w:val="center"/>
                  <w:hideMark/>
                </w:tcPr>
                <w:p w14:paraId="79C2BF0C"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r w:rsidRPr="00CA1599">
                    <w:rPr>
                      <w:rFonts w:eastAsia="Times New Roman"/>
                      <w:sz w:val="20"/>
                      <w:szCs w:val="20"/>
                      <w:lang w:eastAsia="tr-TR" w:bidi="si-LK"/>
                    </w:rPr>
                    <w:t>İmza</w:t>
                  </w:r>
                </w:p>
                <w:p w14:paraId="3F2830FC"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p>
              </w:tc>
            </w:tr>
            <w:tr w:rsidR="00D8784C" w:rsidRPr="00CA1599" w14:paraId="19CEAFAE" w14:textId="77777777" w:rsidTr="00BC6CE6">
              <w:trPr>
                <w:trHeight w:val="227"/>
                <w:jc w:val="center"/>
              </w:trPr>
              <w:tc>
                <w:tcPr>
                  <w:tcW w:w="4662" w:type="dxa"/>
                  <w:vAlign w:val="center"/>
                  <w:hideMark/>
                </w:tcPr>
                <w:p w14:paraId="132ED09A"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r w:rsidRPr="00CA1599">
                    <w:rPr>
                      <w:rFonts w:eastAsia="Times New Roman"/>
                      <w:sz w:val="20"/>
                      <w:szCs w:val="20"/>
                      <w:lang w:eastAsia="tr-TR" w:bidi="si-LK"/>
                    </w:rPr>
                    <w:t>Adı SOYADI</w:t>
                  </w:r>
                </w:p>
              </w:tc>
              <w:tc>
                <w:tcPr>
                  <w:tcW w:w="4189" w:type="dxa"/>
                  <w:vAlign w:val="center"/>
                  <w:hideMark/>
                </w:tcPr>
                <w:p w14:paraId="0605710D"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r w:rsidRPr="00CA1599">
                    <w:rPr>
                      <w:rFonts w:eastAsia="Times New Roman"/>
                      <w:sz w:val="20"/>
                      <w:szCs w:val="20"/>
                      <w:lang w:eastAsia="tr-TR" w:bidi="si-LK"/>
                    </w:rPr>
                    <w:t>Adı SOYADI</w:t>
                  </w:r>
                </w:p>
              </w:tc>
            </w:tr>
            <w:tr w:rsidR="00D8784C" w:rsidRPr="00CA1599" w14:paraId="4F3CDA11" w14:textId="77777777" w:rsidTr="00BC6CE6">
              <w:trPr>
                <w:trHeight w:val="227"/>
                <w:jc w:val="center"/>
              </w:trPr>
              <w:tc>
                <w:tcPr>
                  <w:tcW w:w="4662" w:type="dxa"/>
                  <w:vAlign w:val="center"/>
                  <w:hideMark/>
                </w:tcPr>
                <w:p w14:paraId="29366347"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r w:rsidRPr="00CA1599">
                    <w:rPr>
                      <w:rFonts w:eastAsia="Times New Roman"/>
                      <w:sz w:val="20"/>
                      <w:szCs w:val="20"/>
                      <w:lang w:eastAsia="tr-TR" w:bidi="si-LK"/>
                    </w:rPr>
                    <w:t>Soruşturmacı</w:t>
                  </w:r>
                </w:p>
              </w:tc>
              <w:tc>
                <w:tcPr>
                  <w:tcW w:w="4189" w:type="dxa"/>
                  <w:vAlign w:val="center"/>
                  <w:hideMark/>
                </w:tcPr>
                <w:p w14:paraId="268B760F" w14:textId="77777777" w:rsidR="00D8784C" w:rsidRPr="00CA1599" w:rsidRDefault="00D8784C" w:rsidP="00D8784C">
                  <w:pPr>
                    <w:overflowPunct w:val="0"/>
                    <w:autoSpaceDE w:val="0"/>
                    <w:autoSpaceDN w:val="0"/>
                    <w:adjustRightInd w:val="0"/>
                    <w:spacing w:after="0" w:line="25" w:lineRule="atLeast"/>
                    <w:ind w:left="694" w:right="-108" w:hanging="94"/>
                    <w:jc w:val="center"/>
                    <w:textAlignment w:val="baseline"/>
                    <w:rPr>
                      <w:rFonts w:eastAsia="Times New Roman"/>
                      <w:sz w:val="20"/>
                      <w:szCs w:val="20"/>
                      <w:lang w:eastAsia="tr-TR" w:bidi="si-LK"/>
                    </w:rPr>
                  </w:pPr>
                  <w:r w:rsidRPr="00CA1599">
                    <w:rPr>
                      <w:rFonts w:eastAsia="Times New Roman"/>
                      <w:sz w:val="20"/>
                      <w:szCs w:val="20"/>
                      <w:lang w:eastAsia="tr-TR" w:bidi="si-LK"/>
                    </w:rPr>
                    <w:t>Soruşturmacı</w:t>
                  </w:r>
                </w:p>
              </w:tc>
            </w:tr>
          </w:tbl>
          <w:p w14:paraId="6C8695FD" w14:textId="77777777" w:rsidR="00D8784C" w:rsidRPr="00CA1599" w:rsidRDefault="00D8784C" w:rsidP="00D8784C">
            <w:pPr>
              <w:widowControl w:val="0"/>
              <w:tabs>
                <w:tab w:val="left" w:pos="5482"/>
              </w:tabs>
              <w:overflowPunct w:val="0"/>
              <w:autoSpaceDE w:val="0"/>
              <w:autoSpaceDN w:val="0"/>
              <w:adjustRightInd w:val="0"/>
              <w:spacing w:after="0" w:line="25" w:lineRule="atLeast"/>
              <w:textAlignment w:val="baseline"/>
              <w:rPr>
                <w:rFonts w:eastAsia="Times New Roman"/>
                <w:sz w:val="20"/>
                <w:szCs w:val="20"/>
                <w:lang w:eastAsia="tr-TR" w:bidi="si-LK"/>
              </w:rPr>
            </w:pPr>
          </w:p>
          <w:p w14:paraId="0235069F" w14:textId="77777777" w:rsidR="00D8784C" w:rsidRPr="00CA1599" w:rsidRDefault="00D8784C" w:rsidP="00D8784C">
            <w:pPr>
              <w:widowControl w:val="0"/>
              <w:tabs>
                <w:tab w:val="left" w:pos="5482"/>
              </w:tabs>
              <w:overflowPunct w:val="0"/>
              <w:autoSpaceDE w:val="0"/>
              <w:autoSpaceDN w:val="0"/>
              <w:adjustRightInd w:val="0"/>
              <w:spacing w:after="0" w:line="25" w:lineRule="atLeast"/>
              <w:textAlignment w:val="baseline"/>
              <w:rPr>
                <w:rFonts w:eastAsia="Times New Roman"/>
                <w:sz w:val="20"/>
                <w:szCs w:val="20"/>
                <w:lang w:eastAsia="tr-TR" w:bidi="si-LK"/>
              </w:rPr>
            </w:pPr>
          </w:p>
          <w:p w14:paraId="474BB10B" w14:textId="77777777" w:rsidR="00D8784C" w:rsidRPr="00CA1599" w:rsidRDefault="00D8784C" w:rsidP="00D8784C">
            <w:pPr>
              <w:widowControl w:val="0"/>
              <w:tabs>
                <w:tab w:val="left" w:pos="5482"/>
              </w:tabs>
              <w:overflowPunct w:val="0"/>
              <w:autoSpaceDE w:val="0"/>
              <w:autoSpaceDN w:val="0"/>
              <w:adjustRightInd w:val="0"/>
              <w:spacing w:after="0" w:line="25" w:lineRule="atLeast"/>
              <w:textAlignment w:val="baseline"/>
              <w:rPr>
                <w:rFonts w:eastAsia="Times New Roman"/>
                <w:sz w:val="20"/>
                <w:szCs w:val="20"/>
                <w:lang w:eastAsia="tr-TR" w:bidi="si-LK"/>
              </w:rPr>
            </w:pPr>
          </w:p>
          <w:p w14:paraId="7F2FCFE4" w14:textId="2DAFE697" w:rsidR="00D8784C" w:rsidRPr="00CA1599" w:rsidRDefault="00D8784C" w:rsidP="00972757">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r w:rsidRPr="00CA1599">
              <w:rPr>
                <w:rFonts w:eastAsia="Times New Roman"/>
                <w:sz w:val="20"/>
                <w:szCs w:val="20"/>
                <w:lang w:eastAsia="tr-TR" w:bidi="si-LK"/>
              </w:rPr>
              <w:t xml:space="preserve">Ek: </w:t>
            </w:r>
            <w:r w:rsidR="00972757" w:rsidRPr="00CA1599">
              <w:rPr>
                <w:rFonts w:eastAsia="Times New Roman"/>
                <w:sz w:val="20"/>
                <w:szCs w:val="20"/>
                <w:lang w:eastAsia="tr-TR" w:bidi="si-LK"/>
              </w:rPr>
              <w:t>Bilgi ve Belgeler</w:t>
            </w:r>
            <w:r w:rsidRPr="00CA1599">
              <w:rPr>
                <w:rFonts w:eastAsia="Times New Roman"/>
                <w:sz w:val="20"/>
                <w:szCs w:val="20"/>
                <w:lang w:eastAsia="tr-TR" w:bidi="si-LK"/>
              </w:rPr>
              <w:t xml:space="preserve"> (… Sayfa)</w:t>
            </w:r>
          </w:p>
          <w:p w14:paraId="68475ABB" w14:textId="57B6B0CB" w:rsidR="00D8784C" w:rsidRPr="00D8784C" w:rsidRDefault="00D8784C" w:rsidP="00D8784C">
            <w:pPr>
              <w:spacing w:after="0" w:line="25" w:lineRule="atLeast"/>
              <w:ind w:right="563"/>
              <w:rPr>
                <w:sz w:val="20"/>
                <w:szCs w:val="20"/>
              </w:rPr>
            </w:pPr>
          </w:p>
        </w:tc>
      </w:tr>
      <w:bookmarkEnd w:id="1"/>
      <w:bookmarkEnd w:id="2"/>
      <w:bookmarkEnd w:id="3"/>
      <w:bookmarkEnd w:id="4"/>
    </w:tbl>
    <w:p w14:paraId="39980AC2" w14:textId="0AD1D600" w:rsidR="00441F82" w:rsidRPr="0015190C" w:rsidRDefault="00441F82" w:rsidP="00E42F42">
      <w:pPr>
        <w:pStyle w:val="rnekB3"/>
        <w:rPr>
          <w:b w:val="0"/>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37AA7" w14:textId="77777777" w:rsidR="002021C1" w:rsidRDefault="002021C1" w:rsidP="000D43E9">
      <w:pPr>
        <w:spacing w:after="0" w:line="240" w:lineRule="auto"/>
      </w:pPr>
      <w:r>
        <w:separator/>
      </w:r>
    </w:p>
  </w:endnote>
  <w:endnote w:type="continuationSeparator" w:id="0">
    <w:p w14:paraId="57BD7F3B" w14:textId="77777777" w:rsidR="002021C1" w:rsidRDefault="002021C1"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235DA6">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CA1599">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0010" w14:textId="77777777" w:rsidR="002021C1" w:rsidRDefault="002021C1" w:rsidP="000D43E9">
      <w:pPr>
        <w:spacing w:after="0" w:line="240" w:lineRule="auto"/>
      </w:pPr>
      <w:r>
        <w:separator/>
      </w:r>
    </w:p>
  </w:footnote>
  <w:footnote w:type="continuationSeparator" w:id="0">
    <w:p w14:paraId="06C89D2C" w14:textId="77777777" w:rsidR="002021C1" w:rsidRDefault="002021C1"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1C1"/>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A6"/>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2EB"/>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073"/>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0AF"/>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57"/>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9BB"/>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5BF8"/>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0442"/>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1599"/>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2F42"/>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2A34-A05C-4808-9E61-855FA61E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Oguz DEMIRBOGAN01</cp:lastModifiedBy>
  <cp:revision>5</cp:revision>
  <cp:lastPrinted>2022-03-14T14:57:00Z</cp:lastPrinted>
  <dcterms:created xsi:type="dcterms:W3CDTF">2022-04-25T13:42:00Z</dcterms:created>
  <dcterms:modified xsi:type="dcterms:W3CDTF">2022-06-13T13:29:00Z</dcterms:modified>
</cp:coreProperties>
</file>